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30C01" w14:textId="78C8B012" w:rsidR="009C5E5E" w:rsidRDefault="009C5E5E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附件2</w:t>
      </w:r>
    </w:p>
    <w:p w14:paraId="1418C15B" w14:textId="77777777" w:rsidR="009C5E5E" w:rsidRDefault="009C5E5E">
      <w:pPr>
        <w:rPr>
          <w:rFonts w:ascii="標楷體" w:eastAsia="標楷體" w:hAnsi="標楷體"/>
          <w:sz w:val="28"/>
          <w:szCs w:val="28"/>
        </w:rPr>
      </w:pPr>
      <w:r w:rsidRPr="009C5E5E">
        <w:rPr>
          <w:rFonts w:ascii="標楷體" w:eastAsia="標楷體" w:hAnsi="標楷體"/>
          <w:b/>
          <w:bCs/>
          <w:sz w:val="28"/>
          <w:szCs w:val="28"/>
        </w:rPr>
        <w:t>服務中心入區相關規定－特殊性工業區注意事項</w:t>
      </w:r>
      <w:r w:rsidRPr="009C5E5E">
        <w:rPr>
          <w:rFonts w:ascii="標楷體" w:eastAsia="標楷體" w:hAnsi="標楷體"/>
          <w:sz w:val="28"/>
          <w:szCs w:val="28"/>
        </w:rPr>
        <w:t xml:space="preserve"> </w:t>
      </w:r>
    </w:p>
    <w:p w14:paraId="1EC0F761" w14:textId="68C160E1" w:rsidR="009C5E5E" w:rsidRPr="009C5E5E" w:rsidRDefault="009C5E5E">
      <w:pPr>
        <w:rPr>
          <w:rFonts w:ascii="標楷體" w:eastAsia="標楷體" w:hAnsi="標楷體"/>
          <w:sz w:val="28"/>
          <w:szCs w:val="28"/>
        </w:rPr>
      </w:pPr>
      <w:r w:rsidRPr="009C5E5E">
        <w:rPr>
          <w:rFonts w:ascii="標楷體" w:eastAsia="標楷體" w:hAnsi="標楷體"/>
          <w:sz w:val="28"/>
          <w:szCs w:val="28"/>
        </w:rPr>
        <w:t>本產業園區依據「特殊性工業區緩衝地帶及空氣品質監測設施設置標準」 (註 1)，</w:t>
      </w:r>
      <w:r w:rsidRPr="009C5E5E">
        <w:rPr>
          <w:rFonts w:ascii="標楷體" w:eastAsia="標楷體" w:hAnsi="標楷體"/>
          <w:b/>
          <w:bCs/>
          <w:sz w:val="28"/>
          <w:szCs w:val="28"/>
        </w:rPr>
        <w:t>已逾</w:t>
      </w:r>
      <w:r w:rsidRPr="009C5E5E">
        <w:rPr>
          <w:rFonts w:ascii="標楷體" w:eastAsia="標楷體" w:hAnsi="標楷體"/>
          <w:sz w:val="28"/>
          <w:szCs w:val="28"/>
        </w:rPr>
        <w:t xml:space="preserve">列為特殊性工業區。如列為特殊性工業區，區內應增設空氣品質監測設施，所衍生鉅額費用且將由廠商負擔。如廠商有購(租)地需求，請先向本服務中心洽詢是否屬上述 14 項產業類別(註2)及後續應收取費用等相關事宜。 </w:t>
      </w:r>
    </w:p>
    <w:p w14:paraId="6724D2DF" w14:textId="77777777" w:rsidR="009C5E5E" w:rsidRPr="009C5E5E" w:rsidRDefault="009C5E5E">
      <w:pPr>
        <w:rPr>
          <w:rFonts w:ascii="標楷體" w:eastAsia="標楷體" w:hAnsi="標楷體"/>
          <w:sz w:val="28"/>
          <w:szCs w:val="28"/>
        </w:rPr>
      </w:pPr>
    </w:p>
    <w:p w14:paraId="03B83ACE" w14:textId="77777777" w:rsidR="009C5E5E" w:rsidRDefault="009C5E5E">
      <w:pPr>
        <w:rPr>
          <w:rFonts w:ascii="標楷體" w:eastAsia="標楷體" w:hAnsi="標楷體"/>
          <w:sz w:val="28"/>
          <w:szCs w:val="28"/>
        </w:rPr>
      </w:pPr>
      <w:r w:rsidRPr="009C5E5E">
        <w:rPr>
          <w:rFonts w:ascii="標楷體" w:eastAsia="標楷體" w:hAnsi="標楷體"/>
          <w:sz w:val="28"/>
          <w:szCs w:val="28"/>
        </w:rPr>
        <w:t>註 1：「特殊性工業區緩衝地帶及空氣品質監測設施設置標準」</w:t>
      </w:r>
    </w:p>
    <w:p w14:paraId="2557027F" w14:textId="0AB70537" w:rsidR="009C5E5E" w:rsidRDefault="009C5E5E">
      <w:pPr>
        <w:rPr>
          <w:rFonts w:ascii="標楷體" w:eastAsia="標楷體" w:hAnsi="標楷體"/>
          <w:sz w:val="28"/>
          <w:szCs w:val="28"/>
        </w:rPr>
      </w:pPr>
      <w:r w:rsidRPr="009C5E5E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9C5E5E">
        <w:rPr>
          <w:rFonts w:ascii="標楷體" w:eastAsia="標楷體" w:hAnsi="標楷體"/>
          <w:sz w:val="28"/>
          <w:szCs w:val="28"/>
        </w:rPr>
        <w:t>詳</w:t>
      </w:r>
      <w:r>
        <w:rPr>
          <w:rFonts w:ascii="標楷體" w:eastAsia="標楷體" w:hAnsi="標楷體" w:hint="eastAsia"/>
          <w:sz w:val="28"/>
          <w:szCs w:val="28"/>
        </w:rPr>
        <w:t>附件PDF</w:t>
      </w:r>
      <w:r>
        <w:rPr>
          <w:rFonts w:ascii="標楷體" w:eastAsia="標楷體" w:hAnsi="標楷體"/>
          <w:sz w:val="28"/>
          <w:szCs w:val="28"/>
        </w:rPr>
        <w:t>）</w:t>
      </w:r>
    </w:p>
    <w:p w14:paraId="1C744AA5" w14:textId="600BFE64" w:rsidR="009C5E5E" w:rsidRPr="009C5E5E" w:rsidRDefault="009C5E5E">
      <w:pPr>
        <w:rPr>
          <w:rFonts w:ascii="標楷體" w:eastAsia="標楷體" w:hAnsi="標楷體"/>
          <w:sz w:val="28"/>
          <w:szCs w:val="28"/>
        </w:rPr>
      </w:pPr>
      <w:hyperlink r:id="rId4" w:history="1">
        <w:r w:rsidRPr="00B73DB2">
          <w:rPr>
            <w:rStyle w:val="a3"/>
            <w:rFonts w:ascii="標楷體" w:eastAsia="標楷體" w:hAnsi="標楷體"/>
            <w:sz w:val="28"/>
            <w:szCs w:val="28"/>
          </w:rPr>
          <w:t>https://law.</w:t>
        </w:r>
        <w:r w:rsidRPr="00B73DB2">
          <w:rPr>
            <w:rStyle w:val="a3"/>
            <w:rFonts w:ascii="標楷體" w:eastAsia="標楷體" w:hAnsi="標楷體"/>
            <w:sz w:val="28"/>
            <w:szCs w:val="28"/>
          </w:rPr>
          <w:t>m</w:t>
        </w:r>
        <w:r w:rsidRPr="00B73DB2">
          <w:rPr>
            <w:rStyle w:val="a3"/>
            <w:rFonts w:ascii="標楷體" w:eastAsia="標楷體" w:hAnsi="標楷體"/>
            <w:sz w:val="28"/>
            <w:szCs w:val="28"/>
          </w:rPr>
          <w:t>oj.gov.tw/LawClass/LawAll.aspx?PCODE=O0020022</w:t>
        </w:r>
      </w:hyperlink>
    </w:p>
    <w:p w14:paraId="6F94B71A" w14:textId="77777777" w:rsidR="009C5E5E" w:rsidRPr="009C5E5E" w:rsidRDefault="009C5E5E">
      <w:pPr>
        <w:rPr>
          <w:rFonts w:ascii="標楷體" w:eastAsia="標楷體" w:hAnsi="標楷體"/>
          <w:sz w:val="28"/>
          <w:szCs w:val="28"/>
        </w:rPr>
      </w:pPr>
    </w:p>
    <w:p w14:paraId="79B774F8" w14:textId="429ABE36" w:rsidR="009C5E5E" w:rsidRDefault="009C5E5E">
      <w:pPr>
        <w:rPr>
          <w:rFonts w:ascii="標楷體" w:eastAsia="標楷體" w:hAnsi="標楷體"/>
          <w:sz w:val="28"/>
          <w:szCs w:val="28"/>
        </w:rPr>
      </w:pPr>
      <w:r w:rsidRPr="009C5E5E">
        <w:rPr>
          <w:rFonts w:ascii="標楷體" w:eastAsia="標楷體" w:hAnsi="標楷體"/>
          <w:sz w:val="28"/>
          <w:szCs w:val="28"/>
        </w:rPr>
        <w:t>註 2：特殊性工業區所列 14 項產業類別</w:t>
      </w:r>
      <w:r>
        <w:rPr>
          <w:rFonts w:ascii="標楷體" w:eastAsia="標楷體" w:hAnsi="標楷體" w:hint="eastAsia"/>
          <w:sz w:val="28"/>
          <w:szCs w:val="28"/>
        </w:rPr>
        <w:t>：</w:t>
      </w:r>
    </w:p>
    <w:p w14:paraId="77BB0F48" w14:textId="457FEADE" w:rsidR="009C5E5E" w:rsidRPr="009C5E5E" w:rsidRDefault="009C5E5E">
      <w:pPr>
        <w:rPr>
          <w:rFonts w:ascii="標楷體" w:eastAsia="標楷體" w:hAnsi="標楷體" w:hint="eastAsia"/>
          <w:sz w:val="28"/>
          <w:szCs w:val="28"/>
        </w:rPr>
      </w:pPr>
      <w:r w:rsidRPr="009C5E5E">
        <w:rPr>
          <w:rFonts w:ascii="標楷體" w:eastAsia="標楷體" w:hAnsi="標楷體"/>
          <w:sz w:val="28"/>
          <w:szCs w:val="28"/>
        </w:rPr>
        <w:t>1.金屬冶煉業 2.煉油工業 3.石油化學基本原料工業 4.紙漿工業 5.水 泥製造工業 6.農藥原體製造工業 7.煉焦工業 8.以煤、油或氣體為燃 料之電力業 9.樹脂、塑膠、橡膠製造工業 10.石油化學中間原料業 11.酸鹼工業 12.半導體製造工業 13.光電材料及元件製造業 14.其他 經中央主管機關指定之工業</w:t>
      </w:r>
    </w:p>
    <w:sectPr w:rsidR="009C5E5E" w:rsidRPr="009C5E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5E"/>
    <w:rsid w:val="00832B9D"/>
    <w:rsid w:val="009C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3018A"/>
  <w15:chartTrackingRefBased/>
  <w15:docId w15:val="{B63E4E0A-7464-4109-BEB4-5427A89B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E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C5E5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9C5E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aw.moj.gov.tw/LawClass/LawAll.aspx?PCODE=O0020022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黃芝毓</dc:creator>
  <cp:keywords/>
  <dc:description/>
  <cp:lastModifiedBy>黃芝毓</cp:lastModifiedBy>
  <cp:revision>1</cp:revision>
  <dcterms:created xsi:type="dcterms:W3CDTF">2025-08-06T01:49:00Z</dcterms:created>
  <dcterms:modified xsi:type="dcterms:W3CDTF">2025-08-06T01:55:00Z</dcterms:modified>
</cp:coreProperties>
</file>